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CB01A9" w:rsidRDefault="00CB01A9"/>
    <w:p w:rsidR="00CB01A9" w:rsidRPr="00543AAF" w:rsidRDefault="00CB01A9" w:rsidP="00CB01A9">
      <w:pPr>
        <w:rPr>
          <w:b/>
          <w:color w:val="FF0000"/>
          <w:sz w:val="40"/>
          <w:szCs w:val="40"/>
        </w:rPr>
      </w:pPr>
      <w:r w:rsidRPr="00543AAF">
        <w:rPr>
          <w:b/>
          <w:color w:val="FF0000"/>
          <w:sz w:val="40"/>
          <w:szCs w:val="40"/>
        </w:rPr>
        <w:t>(SUB PAGE)</w:t>
      </w:r>
    </w:p>
    <w:p w:rsidR="00CB01A9" w:rsidRDefault="00CB01A9" w:rsidP="00CB01A9">
      <w:pPr>
        <w:rPr>
          <w:b/>
          <w:sz w:val="32"/>
          <w:szCs w:val="32"/>
        </w:rPr>
      </w:pPr>
      <w:r w:rsidRPr="00264EAC">
        <w:rPr>
          <w:b/>
          <w:sz w:val="32"/>
          <w:szCs w:val="32"/>
        </w:rPr>
        <w:t xml:space="preserve">STANCOR </w:t>
      </w:r>
      <w:r>
        <w:rPr>
          <w:b/>
          <w:sz w:val="32"/>
          <w:szCs w:val="32"/>
        </w:rPr>
        <w:t xml:space="preserve">U6K </w:t>
      </w:r>
      <w:proofErr w:type="spellStart"/>
      <w:r>
        <w:rPr>
          <w:b/>
          <w:sz w:val="32"/>
          <w:szCs w:val="32"/>
        </w:rPr>
        <w:t>Chem</w:t>
      </w:r>
      <w:proofErr w:type="spellEnd"/>
      <w:r>
        <w:rPr>
          <w:b/>
          <w:sz w:val="32"/>
          <w:szCs w:val="32"/>
        </w:rPr>
        <w:t>-Resist Submersible Pump</w:t>
      </w:r>
      <w:r w:rsidRPr="00264EAC">
        <w:rPr>
          <w:b/>
          <w:sz w:val="32"/>
          <w:szCs w:val="32"/>
        </w:rPr>
        <w:t xml:space="preserve"> Technical Data</w:t>
      </w:r>
      <w:r w:rsidR="0056321E">
        <w:rPr>
          <w:b/>
          <w:sz w:val="32"/>
          <w:szCs w:val="32"/>
        </w:rPr>
        <w:t xml:space="preserve"> – the Minion!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6925"/>
      </w:tblGrid>
      <w:tr w:rsidR="00CB01A9" w:rsidTr="00CB01A9">
        <w:tc>
          <w:tcPr>
            <w:tcW w:w="6025" w:type="dxa"/>
          </w:tcPr>
          <w:p w:rsidR="00CB01A9" w:rsidRPr="00CB01A9" w:rsidRDefault="00CB01A9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r w:rsidRPr="00CB01A9"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  <w:t>Silicon carbide mechanical seal allows “dry” running.</w:t>
            </w:r>
          </w:p>
          <w:p w:rsidR="00CB01A9" w:rsidRPr="00CB01A9" w:rsidRDefault="00CB01A9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r w:rsidRPr="00CB01A9"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  <w:t>Class B insulation.</w:t>
            </w:r>
          </w:p>
          <w:p w:rsidR="00CB01A9" w:rsidRDefault="00CB01A9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r w:rsidRPr="00CB01A9"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  <w:t>Continuous operation to 140˚F if fully immersed</w:t>
            </w:r>
          </w:p>
          <w:p w:rsidR="0056321E" w:rsidRPr="00CB01A9" w:rsidRDefault="0056321E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  <w:t>Plastic pump body, cover and impeller</w:t>
            </w:r>
          </w:p>
        </w:tc>
        <w:tc>
          <w:tcPr>
            <w:tcW w:w="6925" w:type="dxa"/>
          </w:tcPr>
          <w:p w:rsidR="00CB01A9" w:rsidRPr="00CB01A9" w:rsidRDefault="00CB01A9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r w:rsidRPr="00CB01A9"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  <w:t xml:space="preserve">Strainer base, open impeller (10mm solids handling), 1 ¼” MPT discharge. </w:t>
            </w:r>
          </w:p>
          <w:p w:rsidR="00CB01A9" w:rsidRPr="00CB01A9" w:rsidRDefault="00CB01A9" w:rsidP="00CB01A9">
            <w:pPr>
              <w:pStyle w:val="NoSpacing"/>
              <w:numPr>
                <w:ilvl w:val="0"/>
                <w:numId w:val="2"/>
              </w:numPr>
              <w:rPr>
                <w:rFonts w:eastAsia="MS UI Gothic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CB01A9">
              <w:rPr>
                <w:rFonts w:cstheme="minorHAnsi"/>
                <w:sz w:val="24"/>
                <w:szCs w:val="24"/>
              </w:rPr>
              <w:t>Aavailable</w:t>
            </w:r>
            <w:proofErr w:type="spellEnd"/>
            <w:r w:rsidRPr="00CB01A9">
              <w:rPr>
                <w:rFonts w:cstheme="minorHAnsi"/>
                <w:sz w:val="24"/>
                <w:szCs w:val="24"/>
              </w:rPr>
              <w:t xml:space="preserve"> with built-in level switch for fixed differential automatic level control if needed.</w:t>
            </w:r>
          </w:p>
        </w:tc>
      </w:tr>
    </w:tbl>
    <w:p w:rsidR="00CB01A9" w:rsidRDefault="00CB01A9" w:rsidP="00CB01A9">
      <w:pPr>
        <w:pStyle w:val="NoSpacing"/>
        <w:rPr>
          <w:rFonts w:eastAsia="MS UI Gothic" w:cstheme="minorHAnsi"/>
          <w:color w:val="3B3838" w:themeColor="background2" w:themeShade="4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B01A9" w:rsidTr="00CB01A9">
        <w:tc>
          <w:tcPr>
            <w:tcW w:w="1618" w:type="dxa"/>
            <w:shd w:val="clear" w:color="auto" w:fill="DEEAF6" w:themeFill="accent1" w:themeFillTint="33"/>
          </w:tcPr>
          <w:p w:rsidR="00CB01A9" w:rsidRP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 w:rsidR="00CB01A9" w:rsidRP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Voltage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Pr="00CB01A9" w:rsidRDefault="00CB01A9" w:rsidP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 xml:space="preserve">Motor 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P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RPM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P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kW Input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Pr="00CB01A9" w:rsidRDefault="00CB01A9" w:rsidP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FLA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P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Thermal Protection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CB01A9" w:rsidRDefault="00CB01A9">
            <w:pPr>
              <w:rPr>
                <w:b/>
                <w:sz w:val="24"/>
                <w:szCs w:val="24"/>
              </w:rPr>
            </w:pPr>
            <w:r w:rsidRPr="00CB01A9">
              <w:rPr>
                <w:b/>
                <w:sz w:val="24"/>
                <w:szCs w:val="24"/>
              </w:rPr>
              <w:t>Weight</w:t>
            </w:r>
          </w:p>
          <w:p w:rsidR="00CB01A9" w:rsidRPr="00CB01A9" w:rsidRDefault="00CB01A9">
            <w:pPr>
              <w:rPr>
                <w:sz w:val="24"/>
                <w:szCs w:val="24"/>
              </w:rPr>
            </w:pPr>
            <w:r w:rsidRPr="00CB01A9">
              <w:rPr>
                <w:sz w:val="24"/>
                <w:szCs w:val="24"/>
              </w:rPr>
              <w:t>(</w:t>
            </w:r>
            <w:proofErr w:type="spellStart"/>
            <w:r w:rsidRPr="00CB01A9">
              <w:rPr>
                <w:sz w:val="24"/>
                <w:szCs w:val="24"/>
              </w:rPr>
              <w:t>lbs</w:t>
            </w:r>
            <w:proofErr w:type="spellEnd"/>
            <w:r w:rsidRPr="00CB01A9">
              <w:rPr>
                <w:sz w:val="24"/>
                <w:szCs w:val="24"/>
              </w:rPr>
              <w:t>)</w:t>
            </w:r>
          </w:p>
        </w:tc>
      </w:tr>
      <w:tr w:rsidR="00CB01A9" w:rsidTr="00CB01A9">
        <w:trPr>
          <w:trHeight w:val="251"/>
        </w:trPr>
        <w:tc>
          <w:tcPr>
            <w:tcW w:w="1618" w:type="dxa"/>
          </w:tcPr>
          <w:p w:rsidR="00CB01A9" w:rsidRDefault="00CB01A9">
            <w:r>
              <w:t>U6K-E(S)</w:t>
            </w:r>
          </w:p>
        </w:tc>
        <w:tc>
          <w:tcPr>
            <w:tcW w:w="1618" w:type="dxa"/>
          </w:tcPr>
          <w:p w:rsidR="00CB01A9" w:rsidRDefault="00CB01A9">
            <w:r>
              <w:t>115 or 220</w:t>
            </w:r>
          </w:p>
        </w:tc>
        <w:tc>
          <w:tcPr>
            <w:tcW w:w="1619" w:type="dxa"/>
          </w:tcPr>
          <w:p w:rsidR="00CB01A9" w:rsidRDefault="00CB01A9" w:rsidP="00CB01A9">
            <w:r>
              <w:t>75 HP</w:t>
            </w:r>
          </w:p>
        </w:tc>
        <w:tc>
          <w:tcPr>
            <w:tcW w:w="1619" w:type="dxa"/>
          </w:tcPr>
          <w:p w:rsidR="00CB01A9" w:rsidRDefault="00CB01A9">
            <w:r>
              <w:t>3600</w:t>
            </w:r>
          </w:p>
        </w:tc>
        <w:tc>
          <w:tcPr>
            <w:tcW w:w="1619" w:type="dxa"/>
          </w:tcPr>
          <w:p w:rsidR="00CB01A9" w:rsidRDefault="00CB01A9">
            <w:r>
              <w:t>800</w:t>
            </w:r>
          </w:p>
        </w:tc>
        <w:tc>
          <w:tcPr>
            <w:tcW w:w="1619" w:type="dxa"/>
          </w:tcPr>
          <w:p w:rsidR="00CB01A9" w:rsidRDefault="00CB01A9">
            <w:r>
              <w:t>7/4 Amp</w:t>
            </w:r>
          </w:p>
        </w:tc>
        <w:tc>
          <w:tcPr>
            <w:tcW w:w="1619" w:type="dxa"/>
          </w:tcPr>
          <w:p w:rsidR="00CB01A9" w:rsidRDefault="00CB01A9">
            <w:r>
              <w:t>Built-in</w:t>
            </w:r>
          </w:p>
        </w:tc>
        <w:tc>
          <w:tcPr>
            <w:tcW w:w="1619" w:type="dxa"/>
          </w:tcPr>
          <w:p w:rsidR="00CB01A9" w:rsidRDefault="00CB01A9">
            <w:r>
              <w:t>14.5</w:t>
            </w:r>
          </w:p>
        </w:tc>
      </w:tr>
      <w:tr w:rsidR="00CB01A9" w:rsidTr="00CB01A9">
        <w:tc>
          <w:tcPr>
            <w:tcW w:w="1618" w:type="dxa"/>
            <w:shd w:val="clear" w:color="auto" w:fill="FFE599" w:themeFill="accent4" w:themeFillTint="66"/>
          </w:tcPr>
          <w:p w:rsidR="00CB01A9" w:rsidRDefault="00CB01A9" w:rsidP="00CB01A9">
            <w:r>
              <w:t>U6K-D(S)</w:t>
            </w:r>
          </w:p>
        </w:tc>
        <w:tc>
          <w:tcPr>
            <w:tcW w:w="1618" w:type="dxa"/>
            <w:shd w:val="clear" w:color="auto" w:fill="FFE599" w:themeFill="accent4" w:themeFillTint="66"/>
          </w:tcPr>
          <w:p w:rsidR="00CB01A9" w:rsidRDefault="00CB01A9">
            <w:r>
              <w:t>230 or 460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 w:rsidP="00CB01A9">
            <w:r>
              <w:t>75 HP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>
            <w:r>
              <w:t>3600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>
            <w:r>
              <w:t>800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>
            <w:r>
              <w:t>2.2 / 1.2 Amp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>
            <w:r>
              <w:t>Built-in</w:t>
            </w:r>
          </w:p>
        </w:tc>
        <w:tc>
          <w:tcPr>
            <w:tcW w:w="1619" w:type="dxa"/>
            <w:shd w:val="clear" w:color="auto" w:fill="FFE599" w:themeFill="accent4" w:themeFillTint="66"/>
          </w:tcPr>
          <w:p w:rsidR="00CB01A9" w:rsidRDefault="00CB01A9">
            <w:r>
              <w:t>14.5</w:t>
            </w:r>
          </w:p>
        </w:tc>
      </w:tr>
    </w:tbl>
    <w:p w:rsidR="00CB01A9" w:rsidRDefault="00CB01A9"/>
    <w:p w:rsidR="00292626" w:rsidRDefault="00292626"/>
    <w:tbl>
      <w:tblPr>
        <w:tblStyle w:val="TableGrid1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  <w:gridCol w:w="2790"/>
      </w:tblGrid>
      <w:tr w:rsidR="00292626" w:rsidRPr="002307B0" w:rsidTr="00464992">
        <w:trPr>
          <w:trHeight w:val="1245"/>
        </w:trPr>
        <w:tc>
          <w:tcPr>
            <w:tcW w:w="11070" w:type="dxa"/>
          </w:tcPr>
          <w:p w:rsidR="00292626" w:rsidRPr="00EB77B6" w:rsidRDefault="00292626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92626" w:rsidRPr="00CA0EC5" w:rsidRDefault="00292626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292626" w:rsidRDefault="00292626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292626" w:rsidRPr="00A07664" w:rsidRDefault="00292626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292626" w:rsidRPr="002307B0" w:rsidRDefault="00292626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292626" w:rsidRPr="002307B0" w:rsidRDefault="00292626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EFAB980" wp14:editId="23AB6055">
                  <wp:extent cx="746297" cy="62616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49" cy="64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626" w:rsidRDefault="00292626">
      <w:bookmarkStart w:id="0" w:name="_GoBack"/>
      <w:bookmarkEnd w:id="0"/>
    </w:p>
    <w:sectPr w:rsidR="00292626" w:rsidSect="00CB01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63C1"/>
    <w:multiLevelType w:val="hybridMultilevel"/>
    <w:tmpl w:val="45A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2D"/>
    <w:multiLevelType w:val="hybridMultilevel"/>
    <w:tmpl w:val="600E60D6"/>
    <w:lvl w:ilvl="0" w:tplc="50A2ABDA">
      <w:start w:val="14"/>
      <w:numFmt w:val="bullet"/>
      <w:lvlText w:val=""/>
      <w:lvlJc w:val="left"/>
      <w:pPr>
        <w:ind w:left="540" w:hanging="360"/>
      </w:pPr>
      <w:rPr>
        <w:rFonts w:ascii="Symbol" w:eastAsia="MS UI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9"/>
    <w:rsid w:val="00004CD7"/>
    <w:rsid w:val="00055F55"/>
    <w:rsid w:val="00187501"/>
    <w:rsid w:val="001A493D"/>
    <w:rsid w:val="001B7C89"/>
    <w:rsid w:val="00271D7E"/>
    <w:rsid w:val="00292626"/>
    <w:rsid w:val="00383040"/>
    <w:rsid w:val="003E4748"/>
    <w:rsid w:val="00470262"/>
    <w:rsid w:val="00510A14"/>
    <w:rsid w:val="0056321E"/>
    <w:rsid w:val="005B4CE6"/>
    <w:rsid w:val="0061226D"/>
    <w:rsid w:val="0065746E"/>
    <w:rsid w:val="006B249E"/>
    <w:rsid w:val="006B5CA8"/>
    <w:rsid w:val="00762B74"/>
    <w:rsid w:val="0081440D"/>
    <w:rsid w:val="008F6D3C"/>
    <w:rsid w:val="009C15CC"/>
    <w:rsid w:val="00BB7CC0"/>
    <w:rsid w:val="00BF46BB"/>
    <w:rsid w:val="00CB01A9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31F-7A79-40FB-96FB-10EB688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0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7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cp:lastPrinted>2021-01-29T00:28:00Z</cp:lastPrinted>
  <dcterms:created xsi:type="dcterms:W3CDTF">2021-01-29T00:09:00Z</dcterms:created>
  <dcterms:modified xsi:type="dcterms:W3CDTF">2021-03-09T23:25:00Z</dcterms:modified>
</cp:coreProperties>
</file>